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95E" w:rsidRDefault="009B795E" w:rsidP="009B795E">
      <w:pPr>
        <w:pStyle w:val="Ingenafstand"/>
        <w:rPr>
          <w:rFonts w:ascii="Tahoma" w:hAnsi="Tahoma" w:cs="Tahoma"/>
        </w:rPr>
      </w:pPr>
    </w:p>
    <w:p w:rsidR="003F304B" w:rsidRPr="003F304B" w:rsidRDefault="003F304B" w:rsidP="009B795E">
      <w:pPr>
        <w:rPr>
          <w:rFonts w:ascii="Tahoma" w:hAnsi="Tahoma" w:cs="Tahoma"/>
          <w:b/>
          <w:sz w:val="28"/>
          <w:szCs w:val="28"/>
        </w:rPr>
      </w:pPr>
      <w:r w:rsidRPr="003F304B">
        <w:rPr>
          <w:rFonts w:ascii="Tahoma" w:hAnsi="Tahoma" w:cs="Tahoma"/>
          <w:b/>
          <w:sz w:val="28"/>
          <w:szCs w:val="28"/>
        </w:rPr>
        <w:t>Muskuloskeletal radiologi</w:t>
      </w:r>
    </w:p>
    <w:p w:rsidR="009B795E" w:rsidRDefault="003F304B" w:rsidP="009B795E">
      <w:pPr>
        <w:rPr>
          <w:rFonts w:ascii="Tahoma" w:hAnsi="Tahoma" w:cs="Tahoma"/>
          <w:b/>
        </w:rPr>
      </w:pPr>
      <w:r>
        <w:rPr>
          <w:rFonts w:ascii="Tahoma" w:hAnsi="Tahoma" w:cs="Tahoma"/>
          <w:b/>
        </w:rPr>
        <w:t>Konkretiseringsliste hoveduddannelsen i radiologi</w:t>
      </w:r>
    </w:p>
    <w:p w:rsidR="003F304B" w:rsidRDefault="003F304B" w:rsidP="009B795E">
      <w:pPr>
        <w:rPr>
          <w:rFonts w:ascii="Tahoma" w:hAnsi="Tahoma" w:cs="Tahoma"/>
          <w:b/>
        </w:rPr>
      </w:pPr>
    </w:p>
    <w:p w:rsidR="003F304B" w:rsidRPr="00DF7FDD" w:rsidRDefault="003F304B" w:rsidP="003F304B">
      <w:pPr>
        <w:pStyle w:val="Ingenafstand"/>
        <w:rPr>
          <w:rFonts w:ascii="Tahoma" w:hAnsi="Tahoma" w:cs="Tahoma"/>
        </w:rPr>
      </w:pPr>
      <w:r w:rsidRPr="00DF7FDD">
        <w:rPr>
          <w:rFonts w:ascii="Tahoma" w:hAnsi="Tahoma" w:cs="Tahoma"/>
        </w:rPr>
        <w:t xml:space="preserve">Konkretiseringslisterne er tænkt som vejledning til kursister og vejledere. De udgør en mere detaljeret oversigt over hvilken konkret viden samt hvilke færdigheder og holdninger den uddannelsessøgende skal have inden for hver enkelt kompetence. Det vurderes, at det er muligt, at opnå størstedelen af målene ved det daglige arbejde på de forskellige uddannelsesblokke. Er der enkelte mål som de uddannelsessøgende ikke har haft mulighed for at opnå, skal viden om disse søges i litteraturen eller på kurser. </w:t>
      </w:r>
    </w:p>
    <w:p w:rsidR="00DF7FDD" w:rsidRPr="00DF7FDD" w:rsidRDefault="00DF7FDD" w:rsidP="003F304B">
      <w:pPr>
        <w:pStyle w:val="Ingenafstand"/>
        <w:rPr>
          <w:rFonts w:ascii="Tahoma" w:hAnsi="Tahoma" w:cs="Tahoma"/>
        </w:rPr>
      </w:pPr>
      <w:r w:rsidRPr="00DF7FDD">
        <w:rPr>
          <w:rFonts w:ascii="Tahoma" w:hAnsi="Tahoma" w:cs="Tahoma"/>
        </w:rPr>
        <w:t>April 2014</w:t>
      </w:r>
    </w:p>
    <w:p w:rsidR="00DF7FDD" w:rsidRPr="00DF7FDD" w:rsidRDefault="00DF7FDD" w:rsidP="003F304B">
      <w:pPr>
        <w:pStyle w:val="Ingenafstand"/>
        <w:rPr>
          <w:rFonts w:ascii="Tahoma" w:hAnsi="Tahoma" w:cs="Tahoma"/>
        </w:rPr>
      </w:pPr>
      <w:r w:rsidRPr="00DF7FDD">
        <w:rPr>
          <w:rFonts w:ascii="Tahoma" w:hAnsi="Tahoma" w:cs="Tahoma"/>
        </w:rPr>
        <w:t>Anne Grethe Jurik</w:t>
      </w:r>
      <w:r w:rsidR="00DD083E">
        <w:rPr>
          <w:rFonts w:ascii="Tahoma" w:hAnsi="Tahoma" w:cs="Tahoma"/>
        </w:rPr>
        <w:t xml:space="preserve">, John </w:t>
      </w:r>
      <w:proofErr w:type="spellStart"/>
      <w:r w:rsidR="00DD083E">
        <w:rPr>
          <w:rFonts w:ascii="Tahoma" w:hAnsi="Tahoma" w:cs="Tahoma"/>
        </w:rPr>
        <w:t>Gelineck</w:t>
      </w:r>
      <w:proofErr w:type="spellEnd"/>
      <w:r w:rsidRPr="00DF7FDD">
        <w:rPr>
          <w:rFonts w:ascii="Tahoma" w:hAnsi="Tahoma" w:cs="Tahoma"/>
        </w:rPr>
        <w:t xml:space="preserve"> samt DRS Koordinerende Uddannelsesråd</w:t>
      </w:r>
    </w:p>
    <w:p w:rsidR="003F304B" w:rsidRDefault="003F304B" w:rsidP="009B795E">
      <w:pPr>
        <w:rPr>
          <w:rFonts w:ascii="Tahoma" w:hAnsi="Tahoma" w:cs="Tahoma"/>
          <w:b/>
        </w:rPr>
      </w:pPr>
    </w:p>
    <w:p w:rsidR="009B795E" w:rsidRDefault="009B795E" w:rsidP="009B795E">
      <w:pPr>
        <w:rPr>
          <w:rFonts w:ascii="Tahoma" w:hAnsi="Tahoma" w:cs="Tahoma"/>
          <w:b/>
        </w:rPr>
      </w:pPr>
      <w:r>
        <w:rPr>
          <w:rFonts w:ascii="Tahoma" w:hAnsi="Tahoma" w:cs="Tahoma"/>
          <w:b/>
        </w:rPr>
        <w:t>Ko</w:t>
      </w:r>
      <w:r w:rsidR="00DD083E">
        <w:rPr>
          <w:rFonts w:ascii="Tahoma" w:hAnsi="Tahoma" w:cs="Tahoma"/>
          <w:b/>
        </w:rPr>
        <w:t>nkretisering af kompetencen 5.1:</w:t>
      </w:r>
    </w:p>
    <w:p w:rsidR="009B795E" w:rsidRDefault="009B795E" w:rsidP="009B795E">
      <w:pPr>
        <w:rPr>
          <w:rFonts w:ascii="Tahoma" w:hAnsi="Tahoma" w:cs="Tahoma"/>
          <w:b/>
        </w:rPr>
      </w:pPr>
      <w:r w:rsidRPr="009B795E">
        <w:rPr>
          <w:rFonts w:ascii="Tahoma" w:hAnsi="Tahoma" w:cs="Tahoma"/>
          <w:b/>
        </w:rPr>
        <w:t>Kan selvstændigt</w:t>
      </w:r>
      <w:r w:rsidR="00DF7FDD">
        <w:rPr>
          <w:rFonts w:ascii="Tahoma" w:hAnsi="Tahoma" w:cs="Tahoma"/>
          <w:b/>
        </w:rPr>
        <w:t>,</w:t>
      </w:r>
      <w:r w:rsidRPr="009B795E">
        <w:rPr>
          <w:rFonts w:ascii="Tahoma" w:hAnsi="Tahoma" w:cs="Tahoma"/>
          <w:b/>
        </w:rPr>
        <w:t xml:space="preserve"> ud</w:t>
      </w:r>
      <w:r w:rsidR="00DF7FDD">
        <w:rPr>
          <w:rFonts w:ascii="Tahoma" w:hAnsi="Tahoma" w:cs="Tahoma"/>
          <w:b/>
        </w:rPr>
        <w:t xml:space="preserve"> </w:t>
      </w:r>
      <w:r w:rsidRPr="009B795E">
        <w:rPr>
          <w:rFonts w:ascii="Tahoma" w:hAnsi="Tahoma" w:cs="Tahoma"/>
          <w:b/>
        </w:rPr>
        <w:t>fra de anvendte modaliteter</w:t>
      </w:r>
      <w:r w:rsidR="00DF7FDD">
        <w:rPr>
          <w:rFonts w:ascii="Tahoma" w:hAnsi="Tahoma" w:cs="Tahoma"/>
          <w:b/>
        </w:rPr>
        <w:t>,</w:t>
      </w:r>
      <w:r w:rsidRPr="009B795E">
        <w:rPr>
          <w:rFonts w:ascii="Tahoma" w:hAnsi="Tahoma" w:cs="Tahoma"/>
          <w:b/>
        </w:rPr>
        <w:t xml:space="preserve"> diagnosticere de hyppigst forekommende skeletale sygdomme</w:t>
      </w:r>
    </w:p>
    <w:p w:rsidR="00DF7FDD" w:rsidRDefault="00DF7FDD" w:rsidP="009B795E">
      <w:pPr>
        <w:rPr>
          <w:rFonts w:ascii="Tahoma" w:hAnsi="Tahoma" w:cs="Tahoma"/>
          <w:b/>
        </w:rPr>
      </w:pPr>
    </w:p>
    <w:p w:rsidR="00DF7FDD" w:rsidRDefault="00DF7FDD" w:rsidP="00DF7FDD">
      <w:pPr>
        <w:rPr>
          <w:rFonts w:ascii="Tahoma" w:hAnsi="Tahoma" w:cs="Tahoma"/>
        </w:rPr>
      </w:pPr>
      <w:r>
        <w:rPr>
          <w:rFonts w:ascii="Tahoma" w:hAnsi="Tahoma" w:cs="Tahoma"/>
        </w:rPr>
        <w:t>Kongenitte og idiopatiske lidelser</w:t>
      </w:r>
    </w:p>
    <w:p w:rsidR="00DF7FDD" w:rsidRDefault="00DF7FDD" w:rsidP="00DF7FDD">
      <w:pPr>
        <w:pStyle w:val="Listeafsnit"/>
        <w:numPr>
          <w:ilvl w:val="0"/>
          <w:numId w:val="9"/>
        </w:numPr>
        <w:spacing w:after="0" w:line="240" w:lineRule="auto"/>
        <w:rPr>
          <w:rFonts w:ascii="Tahoma" w:hAnsi="Tahoma" w:cs="Tahoma"/>
        </w:rPr>
      </w:pPr>
      <w:r>
        <w:rPr>
          <w:rFonts w:ascii="Tahoma" w:hAnsi="Tahoma" w:cs="Tahoma"/>
        </w:rPr>
        <w:t>Kongenit hofteluksation</w:t>
      </w:r>
    </w:p>
    <w:p w:rsidR="00DF7FDD" w:rsidRDefault="00DF7FDD" w:rsidP="00DF7FDD">
      <w:pPr>
        <w:pStyle w:val="Listeafsnit"/>
        <w:numPr>
          <w:ilvl w:val="0"/>
          <w:numId w:val="9"/>
        </w:numPr>
        <w:spacing w:after="0" w:line="240" w:lineRule="auto"/>
        <w:rPr>
          <w:rFonts w:ascii="Tahoma" w:hAnsi="Tahoma" w:cs="Tahoma"/>
        </w:rPr>
      </w:pPr>
      <w:proofErr w:type="spellStart"/>
      <w:r>
        <w:rPr>
          <w:rFonts w:ascii="Tahoma" w:hAnsi="Tahoma" w:cs="Tahoma"/>
        </w:rPr>
        <w:t>Scolioser</w:t>
      </w:r>
      <w:proofErr w:type="spellEnd"/>
      <w:r>
        <w:rPr>
          <w:rFonts w:ascii="Tahoma" w:hAnsi="Tahoma" w:cs="Tahoma"/>
        </w:rPr>
        <w:t xml:space="preserve"> og </w:t>
      </w:r>
      <w:proofErr w:type="spellStart"/>
      <w:r>
        <w:rPr>
          <w:rFonts w:ascii="Tahoma" w:hAnsi="Tahoma" w:cs="Tahoma"/>
        </w:rPr>
        <w:t>kyfose</w:t>
      </w:r>
      <w:proofErr w:type="spellEnd"/>
      <w:r>
        <w:rPr>
          <w:rFonts w:ascii="Tahoma" w:hAnsi="Tahoma" w:cs="Tahoma"/>
        </w:rPr>
        <w:t>, inkl. Udmåling</w:t>
      </w:r>
    </w:p>
    <w:p w:rsidR="00DF7FDD" w:rsidRDefault="00DF7FDD" w:rsidP="00DF7FDD">
      <w:pPr>
        <w:rPr>
          <w:rFonts w:ascii="Tahoma" w:hAnsi="Tahoma" w:cs="Tahoma"/>
        </w:rPr>
      </w:pPr>
      <w:r>
        <w:rPr>
          <w:rFonts w:ascii="Tahoma" w:hAnsi="Tahoma" w:cs="Tahoma"/>
        </w:rPr>
        <w:t>Infektiøse lidelser</w:t>
      </w:r>
    </w:p>
    <w:p w:rsidR="00DF7FDD" w:rsidRDefault="00DF7FDD" w:rsidP="00DF7FDD">
      <w:pPr>
        <w:pStyle w:val="Listeafsnit"/>
        <w:numPr>
          <w:ilvl w:val="0"/>
          <w:numId w:val="6"/>
        </w:numPr>
        <w:spacing w:after="0" w:line="240" w:lineRule="auto"/>
        <w:rPr>
          <w:rFonts w:ascii="Tahoma" w:hAnsi="Tahoma" w:cs="Tahoma"/>
        </w:rPr>
      </w:pPr>
      <w:proofErr w:type="spellStart"/>
      <w:r>
        <w:rPr>
          <w:rFonts w:ascii="Tahoma" w:hAnsi="Tahoma" w:cs="Tahoma"/>
        </w:rPr>
        <w:t>Osteomyelit</w:t>
      </w:r>
      <w:proofErr w:type="spellEnd"/>
      <w:r>
        <w:rPr>
          <w:rFonts w:ascii="Tahoma" w:hAnsi="Tahoma" w:cs="Tahoma"/>
        </w:rPr>
        <w:t xml:space="preserve">, </w:t>
      </w:r>
    </w:p>
    <w:p w:rsidR="00DF7FDD" w:rsidRDefault="00DF7FDD" w:rsidP="00DF7FDD">
      <w:pPr>
        <w:pStyle w:val="Listeafsnit"/>
        <w:numPr>
          <w:ilvl w:val="0"/>
          <w:numId w:val="6"/>
        </w:numPr>
        <w:spacing w:after="0" w:line="240" w:lineRule="auto"/>
        <w:rPr>
          <w:rFonts w:ascii="Tahoma" w:hAnsi="Tahoma" w:cs="Tahoma"/>
        </w:rPr>
      </w:pPr>
      <w:r>
        <w:rPr>
          <w:rFonts w:ascii="Tahoma" w:hAnsi="Tahoma" w:cs="Tahoma"/>
        </w:rPr>
        <w:t xml:space="preserve">Septisk </w:t>
      </w:r>
      <w:proofErr w:type="spellStart"/>
      <w:r>
        <w:rPr>
          <w:rFonts w:ascii="Tahoma" w:hAnsi="Tahoma" w:cs="Tahoma"/>
        </w:rPr>
        <w:t>atrit</w:t>
      </w:r>
      <w:proofErr w:type="spellEnd"/>
      <w:r>
        <w:rPr>
          <w:rFonts w:ascii="Tahoma" w:hAnsi="Tahoma" w:cs="Tahoma"/>
        </w:rPr>
        <w:t xml:space="preserve"> </w:t>
      </w:r>
    </w:p>
    <w:p w:rsidR="00DF7FDD" w:rsidRDefault="00DF7FDD" w:rsidP="00DF7FDD">
      <w:pPr>
        <w:pStyle w:val="Listeafsnit"/>
        <w:numPr>
          <w:ilvl w:val="0"/>
          <w:numId w:val="6"/>
        </w:numPr>
        <w:spacing w:after="0" w:line="240" w:lineRule="auto"/>
        <w:rPr>
          <w:rFonts w:ascii="Tahoma" w:hAnsi="Tahoma" w:cs="Tahoma"/>
        </w:rPr>
      </w:pPr>
      <w:proofErr w:type="spellStart"/>
      <w:r>
        <w:rPr>
          <w:rFonts w:ascii="Tahoma" w:hAnsi="Tahoma" w:cs="Tahoma"/>
        </w:rPr>
        <w:t>Spondylit</w:t>
      </w:r>
      <w:proofErr w:type="spellEnd"/>
      <w:r>
        <w:rPr>
          <w:rFonts w:ascii="Tahoma" w:hAnsi="Tahoma" w:cs="Tahoma"/>
        </w:rPr>
        <w:t xml:space="preserve"> </w:t>
      </w:r>
    </w:p>
    <w:p w:rsidR="00DF7FDD" w:rsidRDefault="00DF7FDD" w:rsidP="00DF7FDD">
      <w:pPr>
        <w:pStyle w:val="Listeafsnit"/>
        <w:numPr>
          <w:ilvl w:val="0"/>
          <w:numId w:val="6"/>
        </w:numPr>
        <w:spacing w:after="0" w:line="240" w:lineRule="auto"/>
        <w:rPr>
          <w:rFonts w:ascii="Tahoma" w:hAnsi="Tahoma" w:cs="Tahoma"/>
        </w:rPr>
      </w:pPr>
      <w:proofErr w:type="spellStart"/>
      <w:r>
        <w:rPr>
          <w:rFonts w:ascii="Tahoma" w:hAnsi="Tahoma" w:cs="Tahoma"/>
        </w:rPr>
        <w:t>Sekvesterdannelse</w:t>
      </w:r>
      <w:proofErr w:type="spellEnd"/>
      <w:r>
        <w:rPr>
          <w:rFonts w:ascii="Tahoma" w:hAnsi="Tahoma" w:cs="Tahoma"/>
        </w:rPr>
        <w:t xml:space="preserve"> og </w:t>
      </w:r>
      <w:proofErr w:type="spellStart"/>
      <w:r>
        <w:rPr>
          <w:rFonts w:ascii="Tahoma" w:hAnsi="Tahoma" w:cs="Tahoma"/>
        </w:rPr>
        <w:t>fistulering</w:t>
      </w:r>
      <w:proofErr w:type="spellEnd"/>
    </w:p>
    <w:p w:rsidR="00DF7FDD" w:rsidRDefault="00DF7FDD" w:rsidP="00DF7FDD">
      <w:pPr>
        <w:rPr>
          <w:rFonts w:ascii="Tahoma" w:hAnsi="Tahoma" w:cs="Tahoma"/>
        </w:rPr>
      </w:pPr>
      <w:r>
        <w:rPr>
          <w:rFonts w:ascii="Tahoma" w:hAnsi="Tahoma" w:cs="Tahoma"/>
        </w:rPr>
        <w:t>Inflammatoriske lidelser</w:t>
      </w:r>
    </w:p>
    <w:p w:rsidR="00DF7FDD" w:rsidRDefault="00DF7FDD" w:rsidP="00DF7FDD">
      <w:pPr>
        <w:pStyle w:val="Listeafsnit"/>
        <w:numPr>
          <w:ilvl w:val="0"/>
          <w:numId w:val="3"/>
        </w:numPr>
        <w:spacing w:after="0" w:line="240" w:lineRule="auto"/>
        <w:rPr>
          <w:rFonts w:ascii="Tahoma" w:hAnsi="Tahoma" w:cs="Tahoma"/>
        </w:rPr>
      </w:pPr>
      <w:r>
        <w:rPr>
          <w:rFonts w:ascii="Tahoma" w:hAnsi="Tahoma" w:cs="Tahoma"/>
        </w:rPr>
        <w:t xml:space="preserve">Perifere </w:t>
      </w:r>
      <w:proofErr w:type="spellStart"/>
      <w:r>
        <w:rPr>
          <w:rFonts w:ascii="Tahoma" w:hAnsi="Tahoma" w:cs="Tahoma"/>
        </w:rPr>
        <w:t>artropatier</w:t>
      </w:r>
      <w:proofErr w:type="spellEnd"/>
      <w:r>
        <w:rPr>
          <w:rFonts w:ascii="Tahoma" w:hAnsi="Tahoma" w:cs="Tahoma"/>
        </w:rPr>
        <w:t xml:space="preserve">: </w:t>
      </w:r>
      <w:proofErr w:type="spellStart"/>
      <w:r>
        <w:rPr>
          <w:rFonts w:ascii="Tahoma" w:hAnsi="Tahoma" w:cs="Tahoma"/>
        </w:rPr>
        <w:t>Reumatoid</w:t>
      </w:r>
      <w:proofErr w:type="spellEnd"/>
      <w:r>
        <w:rPr>
          <w:rFonts w:ascii="Tahoma" w:hAnsi="Tahoma" w:cs="Tahoma"/>
        </w:rPr>
        <w:t xml:space="preserve"> </w:t>
      </w:r>
      <w:proofErr w:type="spellStart"/>
      <w:r>
        <w:rPr>
          <w:rFonts w:ascii="Tahoma" w:hAnsi="Tahoma" w:cs="Tahoma"/>
        </w:rPr>
        <w:t>artrit</w:t>
      </w:r>
      <w:proofErr w:type="spellEnd"/>
      <w:r>
        <w:rPr>
          <w:rFonts w:ascii="Tahoma" w:hAnsi="Tahoma" w:cs="Tahoma"/>
        </w:rPr>
        <w:t xml:space="preserve">, </w:t>
      </w:r>
      <w:proofErr w:type="spellStart"/>
      <w:r>
        <w:rPr>
          <w:rFonts w:ascii="Tahoma" w:hAnsi="Tahoma" w:cs="Tahoma"/>
        </w:rPr>
        <w:t>seronegativ</w:t>
      </w:r>
      <w:proofErr w:type="spellEnd"/>
      <w:r>
        <w:rPr>
          <w:rFonts w:ascii="Tahoma" w:hAnsi="Tahoma" w:cs="Tahoma"/>
        </w:rPr>
        <w:t xml:space="preserve"> </w:t>
      </w:r>
      <w:proofErr w:type="spellStart"/>
      <w:r>
        <w:rPr>
          <w:rFonts w:ascii="Tahoma" w:hAnsi="Tahoma" w:cs="Tahoma"/>
        </w:rPr>
        <w:t>artrit</w:t>
      </w:r>
      <w:proofErr w:type="spellEnd"/>
      <w:r>
        <w:rPr>
          <w:rFonts w:ascii="Tahoma" w:hAnsi="Tahoma" w:cs="Tahoma"/>
        </w:rPr>
        <w:t>, krystal artritter mm.</w:t>
      </w:r>
    </w:p>
    <w:p w:rsidR="00DF7FDD" w:rsidRDefault="00DF7FDD" w:rsidP="00DF7FDD">
      <w:pPr>
        <w:pStyle w:val="Listeafsnit"/>
        <w:numPr>
          <w:ilvl w:val="0"/>
          <w:numId w:val="3"/>
        </w:numPr>
        <w:spacing w:after="0" w:line="240" w:lineRule="auto"/>
        <w:rPr>
          <w:rFonts w:ascii="Tahoma" w:hAnsi="Tahoma" w:cs="Tahoma"/>
        </w:rPr>
      </w:pPr>
      <w:proofErr w:type="spellStart"/>
      <w:r>
        <w:rPr>
          <w:rFonts w:ascii="Tahoma" w:hAnsi="Tahoma" w:cs="Tahoma"/>
        </w:rPr>
        <w:t>Spondylartropatier</w:t>
      </w:r>
      <w:proofErr w:type="spellEnd"/>
      <w:r>
        <w:rPr>
          <w:rFonts w:ascii="Tahoma" w:hAnsi="Tahoma" w:cs="Tahoma"/>
        </w:rPr>
        <w:t xml:space="preserve">: </w:t>
      </w:r>
      <w:proofErr w:type="spellStart"/>
      <w:r>
        <w:rPr>
          <w:rFonts w:ascii="Tahoma" w:hAnsi="Tahoma" w:cs="Tahoma"/>
        </w:rPr>
        <w:t>Ankyloserende</w:t>
      </w:r>
      <w:proofErr w:type="spellEnd"/>
      <w:r>
        <w:rPr>
          <w:rFonts w:ascii="Tahoma" w:hAnsi="Tahoma" w:cs="Tahoma"/>
        </w:rPr>
        <w:t xml:space="preserve"> </w:t>
      </w:r>
      <w:proofErr w:type="spellStart"/>
      <w:r>
        <w:rPr>
          <w:rFonts w:ascii="Tahoma" w:hAnsi="Tahoma" w:cs="Tahoma"/>
        </w:rPr>
        <w:t>spondylit</w:t>
      </w:r>
      <w:proofErr w:type="spellEnd"/>
      <w:r>
        <w:rPr>
          <w:rFonts w:ascii="Tahoma" w:hAnsi="Tahoma" w:cs="Tahoma"/>
        </w:rPr>
        <w:t xml:space="preserve">, </w:t>
      </w:r>
      <w:proofErr w:type="spellStart"/>
      <w:r>
        <w:rPr>
          <w:rFonts w:ascii="Tahoma" w:hAnsi="Tahoma" w:cs="Tahoma"/>
        </w:rPr>
        <w:t>psoriatisk</w:t>
      </w:r>
      <w:proofErr w:type="spellEnd"/>
      <w:r>
        <w:rPr>
          <w:rFonts w:ascii="Tahoma" w:hAnsi="Tahoma" w:cs="Tahoma"/>
        </w:rPr>
        <w:t xml:space="preserve"> og reaktiv </w:t>
      </w:r>
      <w:proofErr w:type="spellStart"/>
      <w:r>
        <w:rPr>
          <w:rFonts w:ascii="Tahoma" w:hAnsi="Tahoma" w:cs="Tahoma"/>
        </w:rPr>
        <w:t>artrit</w:t>
      </w:r>
      <w:proofErr w:type="spellEnd"/>
      <w:r>
        <w:rPr>
          <w:rFonts w:ascii="Tahoma" w:hAnsi="Tahoma" w:cs="Tahoma"/>
        </w:rPr>
        <w:t xml:space="preserve"> mm. </w:t>
      </w:r>
    </w:p>
    <w:p w:rsidR="00DF7FDD" w:rsidRDefault="00DF7FDD" w:rsidP="00DF7FDD">
      <w:pPr>
        <w:rPr>
          <w:rFonts w:ascii="Tahoma" w:hAnsi="Tahoma" w:cs="Tahoma"/>
        </w:rPr>
      </w:pPr>
      <w:r>
        <w:rPr>
          <w:rFonts w:ascii="Tahoma" w:hAnsi="Tahoma" w:cs="Tahoma"/>
        </w:rPr>
        <w:t xml:space="preserve">Benigne tumorer </w:t>
      </w:r>
    </w:p>
    <w:p w:rsidR="00DF7FDD" w:rsidRDefault="00DF7FDD" w:rsidP="00DF7FDD">
      <w:pPr>
        <w:pStyle w:val="Listeafsnit"/>
        <w:numPr>
          <w:ilvl w:val="0"/>
          <w:numId w:val="5"/>
        </w:numPr>
        <w:spacing w:after="0" w:line="240" w:lineRule="auto"/>
        <w:rPr>
          <w:rFonts w:ascii="Tahoma" w:hAnsi="Tahoma" w:cs="Tahoma"/>
          <w:lang w:val="en-US"/>
        </w:rPr>
      </w:pPr>
      <w:r>
        <w:rPr>
          <w:rFonts w:ascii="Tahoma" w:hAnsi="Tahoma" w:cs="Tahoma"/>
          <w:lang w:val="en-US"/>
        </w:rPr>
        <w:t>Non-</w:t>
      </w:r>
      <w:proofErr w:type="spellStart"/>
      <w:r>
        <w:rPr>
          <w:rFonts w:ascii="Tahoma" w:hAnsi="Tahoma" w:cs="Tahoma"/>
          <w:lang w:val="en-US"/>
        </w:rPr>
        <w:t>ossificerende</w:t>
      </w:r>
      <w:proofErr w:type="spellEnd"/>
      <w:r>
        <w:rPr>
          <w:rFonts w:ascii="Tahoma" w:hAnsi="Tahoma" w:cs="Tahoma"/>
          <w:lang w:val="en-US"/>
        </w:rPr>
        <w:t xml:space="preserve"> </w:t>
      </w:r>
      <w:proofErr w:type="spellStart"/>
      <w:r>
        <w:rPr>
          <w:rFonts w:ascii="Tahoma" w:hAnsi="Tahoma" w:cs="Tahoma"/>
          <w:lang w:val="en-US"/>
        </w:rPr>
        <w:t>fibrom</w:t>
      </w:r>
      <w:proofErr w:type="spellEnd"/>
    </w:p>
    <w:p w:rsidR="00DF7FDD" w:rsidRDefault="00DF7FDD" w:rsidP="00DF7FDD">
      <w:pPr>
        <w:pStyle w:val="Listeafsnit"/>
        <w:numPr>
          <w:ilvl w:val="0"/>
          <w:numId w:val="5"/>
        </w:numPr>
        <w:spacing w:after="0" w:line="240" w:lineRule="auto"/>
        <w:rPr>
          <w:rFonts w:ascii="Tahoma" w:hAnsi="Tahoma" w:cs="Tahoma"/>
          <w:lang w:val="en-US"/>
        </w:rPr>
      </w:pPr>
      <w:proofErr w:type="spellStart"/>
      <w:r>
        <w:rPr>
          <w:rFonts w:ascii="Tahoma" w:hAnsi="Tahoma" w:cs="Tahoma"/>
          <w:lang w:val="en-US"/>
        </w:rPr>
        <w:t>Enchondrom</w:t>
      </w:r>
      <w:proofErr w:type="spellEnd"/>
      <w:r>
        <w:rPr>
          <w:rFonts w:ascii="Tahoma" w:hAnsi="Tahoma" w:cs="Tahoma"/>
          <w:lang w:val="en-US"/>
        </w:rPr>
        <w:t xml:space="preserve"> mm.</w:t>
      </w:r>
    </w:p>
    <w:p w:rsidR="00DF7FDD" w:rsidRDefault="00DF7FDD" w:rsidP="00DF7FDD">
      <w:pPr>
        <w:rPr>
          <w:rFonts w:ascii="Tahoma" w:hAnsi="Tahoma" w:cs="Tahoma"/>
        </w:rPr>
      </w:pPr>
      <w:r>
        <w:rPr>
          <w:rFonts w:ascii="Tahoma" w:hAnsi="Tahoma" w:cs="Tahoma"/>
        </w:rPr>
        <w:t>Maligne lidelser</w:t>
      </w:r>
    </w:p>
    <w:p w:rsidR="00DF7FDD" w:rsidRDefault="00DF7FDD" w:rsidP="00DF7FDD">
      <w:pPr>
        <w:pStyle w:val="Listeafsnit"/>
        <w:numPr>
          <w:ilvl w:val="0"/>
          <w:numId w:val="4"/>
        </w:numPr>
        <w:spacing w:after="0" w:line="240" w:lineRule="auto"/>
        <w:rPr>
          <w:rFonts w:ascii="Tahoma" w:hAnsi="Tahoma" w:cs="Tahoma"/>
        </w:rPr>
      </w:pPr>
      <w:r>
        <w:rPr>
          <w:rFonts w:ascii="Tahoma" w:hAnsi="Tahoma" w:cs="Tahoma"/>
        </w:rPr>
        <w:t xml:space="preserve">Metastaser </w:t>
      </w:r>
    </w:p>
    <w:p w:rsidR="00DF7FDD" w:rsidRDefault="00DF7FDD" w:rsidP="00DF7FDD">
      <w:pPr>
        <w:pStyle w:val="Listeafsnit"/>
        <w:numPr>
          <w:ilvl w:val="0"/>
          <w:numId w:val="4"/>
        </w:numPr>
        <w:spacing w:after="0" w:line="240" w:lineRule="auto"/>
        <w:rPr>
          <w:rFonts w:ascii="Tahoma" w:hAnsi="Tahoma" w:cs="Tahoma"/>
        </w:rPr>
      </w:pPr>
      <w:r>
        <w:rPr>
          <w:rFonts w:ascii="Tahoma" w:hAnsi="Tahoma" w:cs="Tahoma"/>
        </w:rPr>
        <w:t>Hæmatologiske lidelser</w:t>
      </w:r>
    </w:p>
    <w:p w:rsidR="00DF7FDD" w:rsidRDefault="00DF7FDD" w:rsidP="00DF7FDD">
      <w:pPr>
        <w:pStyle w:val="Listeafsnit"/>
        <w:numPr>
          <w:ilvl w:val="0"/>
          <w:numId w:val="4"/>
        </w:numPr>
        <w:spacing w:after="0" w:line="240" w:lineRule="auto"/>
        <w:rPr>
          <w:rFonts w:ascii="Tahoma" w:hAnsi="Tahoma" w:cs="Tahoma"/>
        </w:rPr>
      </w:pPr>
      <w:r>
        <w:rPr>
          <w:rFonts w:ascii="Tahoma" w:hAnsi="Tahoma" w:cs="Tahoma"/>
        </w:rPr>
        <w:t>Primære knogletumorer, inkl. differentiering mellem malign og benign tumor</w:t>
      </w:r>
    </w:p>
    <w:p w:rsidR="009B795E" w:rsidRDefault="009B795E" w:rsidP="009B795E">
      <w:pPr>
        <w:rPr>
          <w:rFonts w:ascii="Tahoma" w:hAnsi="Tahoma" w:cs="Tahoma"/>
        </w:rPr>
      </w:pPr>
      <w:r>
        <w:rPr>
          <w:rFonts w:ascii="Tahoma" w:hAnsi="Tahoma" w:cs="Tahoma"/>
        </w:rPr>
        <w:t xml:space="preserve">Traumatiske forandringer: </w:t>
      </w:r>
    </w:p>
    <w:p w:rsidR="009B795E" w:rsidRDefault="009B795E" w:rsidP="009B795E">
      <w:pPr>
        <w:pStyle w:val="Listeafsnit"/>
        <w:numPr>
          <w:ilvl w:val="0"/>
          <w:numId w:val="1"/>
        </w:numPr>
        <w:spacing w:after="0" w:line="240" w:lineRule="auto"/>
        <w:rPr>
          <w:rFonts w:ascii="Tahoma" w:hAnsi="Tahoma" w:cs="Tahoma"/>
        </w:rPr>
      </w:pPr>
      <w:r>
        <w:rPr>
          <w:rFonts w:ascii="Tahoma" w:hAnsi="Tahoma" w:cs="Tahoma"/>
        </w:rPr>
        <w:t>Frakturer og luksationer</w:t>
      </w:r>
    </w:p>
    <w:p w:rsidR="009B795E" w:rsidRDefault="009B795E" w:rsidP="009B795E">
      <w:pPr>
        <w:pStyle w:val="Listeafsnit"/>
        <w:numPr>
          <w:ilvl w:val="0"/>
          <w:numId w:val="1"/>
        </w:numPr>
        <w:spacing w:after="0" w:line="240" w:lineRule="auto"/>
        <w:rPr>
          <w:rFonts w:ascii="Tahoma" w:hAnsi="Tahoma" w:cs="Tahoma"/>
        </w:rPr>
      </w:pPr>
      <w:proofErr w:type="spellStart"/>
      <w:r>
        <w:rPr>
          <w:rFonts w:ascii="Tahoma" w:hAnsi="Tahoma" w:cs="Tahoma"/>
        </w:rPr>
        <w:t>Intra-artikulære</w:t>
      </w:r>
      <w:proofErr w:type="spellEnd"/>
      <w:r>
        <w:rPr>
          <w:rFonts w:ascii="Tahoma" w:hAnsi="Tahoma" w:cs="Tahoma"/>
        </w:rPr>
        <w:t xml:space="preserve"> skader, såsom menisk og korsbåndslæsioner </w:t>
      </w:r>
    </w:p>
    <w:p w:rsidR="009B795E" w:rsidRDefault="009B795E" w:rsidP="009B795E">
      <w:pPr>
        <w:rPr>
          <w:rFonts w:ascii="Tahoma" w:hAnsi="Tahoma" w:cs="Tahoma"/>
        </w:rPr>
      </w:pPr>
      <w:r>
        <w:rPr>
          <w:rFonts w:ascii="Tahoma" w:hAnsi="Tahoma" w:cs="Tahoma"/>
        </w:rPr>
        <w:t>Degenerative lidelser:</w:t>
      </w:r>
    </w:p>
    <w:p w:rsidR="009B795E" w:rsidRDefault="009B795E" w:rsidP="009B795E">
      <w:pPr>
        <w:pStyle w:val="Listeafsnit"/>
        <w:numPr>
          <w:ilvl w:val="0"/>
          <w:numId w:val="2"/>
        </w:numPr>
        <w:spacing w:after="0" w:line="240" w:lineRule="auto"/>
        <w:rPr>
          <w:rFonts w:ascii="Tahoma" w:hAnsi="Tahoma" w:cs="Tahoma"/>
        </w:rPr>
      </w:pPr>
      <w:r>
        <w:rPr>
          <w:rFonts w:ascii="Tahoma" w:hAnsi="Tahoma" w:cs="Tahoma"/>
        </w:rPr>
        <w:t>Artrose i store og små led</w:t>
      </w:r>
    </w:p>
    <w:p w:rsidR="009B795E" w:rsidRDefault="009B795E" w:rsidP="009B795E">
      <w:pPr>
        <w:pStyle w:val="Listeafsnit"/>
        <w:numPr>
          <w:ilvl w:val="0"/>
          <w:numId w:val="2"/>
        </w:numPr>
        <w:spacing w:after="0" w:line="240" w:lineRule="auto"/>
        <w:rPr>
          <w:rFonts w:ascii="Tahoma" w:hAnsi="Tahoma" w:cs="Tahoma"/>
        </w:rPr>
      </w:pPr>
      <w:r>
        <w:rPr>
          <w:rFonts w:ascii="Tahoma" w:hAnsi="Tahoma" w:cs="Tahoma"/>
        </w:rPr>
        <w:t>Degenerative aksiale forandringer</w:t>
      </w:r>
    </w:p>
    <w:p w:rsidR="009B795E" w:rsidRDefault="009B795E" w:rsidP="009B795E">
      <w:pPr>
        <w:rPr>
          <w:rFonts w:ascii="Tahoma" w:hAnsi="Tahoma" w:cs="Tahoma"/>
        </w:rPr>
      </w:pPr>
      <w:r>
        <w:rPr>
          <w:rFonts w:ascii="Tahoma" w:hAnsi="Tahoma" w:cs="Tahoma"/>
        </w:rPr>
        <w:t>Osteoporose og osteomalaci</w:t>
      </w:r>
    </w:p>
    <w:p w:rsidR="009B795E" w:rsidRDefault="009B795E" w:rsidP="009B795E">
      <w:pPr>
        <w:pStyle w:val="Listeafsnit"/>
        <w:numPr>
          <w:ilvl w:val="0"/>
          <w:numId w:val="7"/>
        </w:numPr>
        <w:spacing w:after="0" w:line="240" w:lineRule="auto"/>
        <w:rPr>
          <w:rFonts w:ascii="Tahoma" w:hAnsi="Tahoma" w:cs="Tahoma"/>
        </w:rPr>
      </w:pPr>
      <w:r>
        <w:rPr>
          <w:rFonts w:ascii="Tahoma" w:hAnsi="Tahoma" w:cs="Tahoma"/>
        </w:rPr>
        <w:t>Aksiale forandringer, inkl. udmåling af sammenfald</w:t>
      </w:r>
    </w:p>
    <w:p w:rsidR="009B795E" w:rsidRDefault="009B795E" w:rsidP="009B795E">
      <w:pPr>
        <w:pStyle w:val="Listeafsnit"/>
        <w:numPr>
          <w:ilvl w:val="0"/>
          <w:numId w:val="7"/>
        </w:numPr>
        <w:spacing w:after="0" w:line="240" w:lineRule="auto"/>
        <w:rPr>
          <w:rFonts w:ascii="Tahoma" w:hAnsi="Tahoma" w:cs="Tahoma"/>
        </w:rPr>
      </w:pPr>
      <w:r>
        <w:rPr>
          <w:rFonts w:ascii="Tahoma" w:hAnsi="Tahoma" w:cs="Tahoma"/>
        </w:rPr>
        <w:t xml:space="preserve">Perifere </w:t>
      </w:r>
      <w:proofErr w:type="spellStart"/>
      <w:r>
        <w:rPr>
          <w:rFonts w:ascii="Tahoma" w:hAnsi="Tahoma" w:cs="Tahoma"/>
        </w:rPr>
        <w:t>forandinger</w:t>
      </w:r>
      <w:proofErr w:type="spellEnd"/>
    </w:p>
    <w:p w:rsidR="009B795E" w:rsidRDefault="009B795E" w:rsidP="009B795E">
      <w:pPr>
        <w:rPr>
          <w:rFonts w:ascii="Tahoma" w:hAnsi="Tahoma" w:cs="Tahoma"/>
        </w:rPr>
      </w:pPr>
      <w:r>
        <w:rPr>
          <w:rFonts w:ascii="Tahoma" w:hAnsi="Tahoma" w:cs="Tahoma"/>
        </w:rPr>
        <w:t xml:space="preserve">Osteonekroser </w:t>
      </w:r>
    </w:p>
    <w:p w:rsidR="009B795E" w:rsidRDefault="009B795E" w:rsidP="009B795E">
      <w:pPr>
        <w:pStyle w:val="Listeafsnit"/>
        <w:numPr>
          <w:ilvl w:val="0"/>
          <w:numId w:val="8"/>
        </w:numPr>
        <w:spacing w:after="0" w:line="240" w:lineRule="auto"/>
        <w:rPr>
          <w:rFonts w:ascii="Tahoma" w:hAnsi="Tahoma" w:cs="Tahoma"/>
        </w:rPr>
      </w:pPr>
      <w:proofErr w:type="spellStart"/>
      <w:r>
        <w:rPr>
          <w:rFonts w:ascii="Tahoma" w:hAnsi="Tahoma" w:cs="Tahoma"/>
        </w:rPr>
        <w:t>Osteokondrit</w:t>
      </w:r>
      <w:proofErr w:type="spellEnd"/>
    </w:p>
    <w:p w:rsidR="009B795E" w:rsidRDefault="009B795E" w:rsidP="009B795E">
      <w:pPr>
        <w:pStyle w:val="Listeafsnit"/>
        <w:numPr>
          <w:ilvl w:val="0"/>
          <w:numId w:val="8"/>
        </w:numPr>
        <w:spacing w:after="0" w:line="240" w:lineRule="auto"/>
        <w:rPr>
          <w:rFonts w:ascii="Tahoma" w:hAnsi="Tahoma" w:cs="Tahoma"/>
        </w:rPr>
      </w:pPr>
      <w:r>
        <w:rPr>
          <w:rFonts w:ascii="Tahoma" w:hAnsi="Tahoma" w:cs="Tahoma"/>
        </w:rPr>
        <w:t xml:space="preserve">Knogleinfarkt </w:t>
      </w:r>
    </w:p>
    <w:p w:rsidR="009B795E" w:rsidRDefault="009B795E" w:rsidP="00DD083E">
      <w:pPr>
        <w:pStyle w:val="Listeafsnit"/>
        <w:numPr>
          <w:ilvl w:val="0"/>
          <w:numId w:val="8"/>
        </w:numPr>
        <w:spacing w:after="0" w:line="240" w:lineRule="auto"/>
        <w:rPr>
          <w:rFonts w:ascii="Tahoma" w:hAnsi="Tahoma" w:cs="Tahoma"/>
        </w:rPr>
      </w:pPr>
      <w:proofErr w:type="spellStart"/>
      <w:r>
        <w:rPr>
          <w:rFonts w:ascii="Tahoma" w:hAnsi="Tahoma" w:cs="Tahoma"/>
        </w:rPr>
        <w:t>Calve</w:t>
      </w:r>
      <w:proofErr w:type="spellEnd"/>
      <w:r>
        <w:rPr>
          <w:rFonts w:ascii="Tahoma" w:hAnsi="Tahoma" w:cs="Tahoma"/>
        </w:rPr>
        <w:t xml:space="preserve"> </w:t>
      </w:r>
      <w:proofErr w:type="spellStart"/>
      <w:r>
        <w:rPr>
          <w:rFonts w:ascii="Tahoma" w:hAnsi="Tahoma" w:cs="Tahoma"/>
        </w:rPr>
        <w:t>Perthe</w:t>
      </w:r>
      <w:proofErr w:type="spellEnd"/>
    </w:p>
    <w:p w:rsidR="00DD083E" w:rsidRPr="00DD083E" w:rsidRDefault="00DD083E" w:rsidP="00DD083E">
      <w:pPr>
        <w:pStyle w:val="Listeafsnit"/>
        <w:spacing w:after="0" w:line="240" w:lineRule="auto"/>
        <w:rPr>
          <w:rFonts w:ascii="Tahoma" w:hAnsi="Tahoma" w:cs="Tahoma"/>
        </w:rPr>
      </w:pPr>
    </w:p>
    <w:p w:rsidR="00AD3AE5" w:rsidRDefault="00AD3AE5" w:rsidP="00DF7FDD">
      <w:pPr>
        <w:pStyle w:val="Listeafsnit"/>
        <w:spacing w:after="0" w:line="240" w:lineRule="auto"/>
        <w:rPr>
          <w:rFonts w:ascii="Tahoma" w:hAnsi="Tahoma" w:cs="Tahoma"/>
        </w:rPr>
      </w:pPr>
    </w:p>
    <w:p w:rsidR="00AD3AE5" w:rsidRDefault="009B795E" w:rsidP="009B795E">
      <w:pPr>
        <w:rPr>
          <w:rFonts w:ascii="Tahoma" w:hAnsi="Tahoma" w:cs="Tahoma"/>
          <w:b/>
        </w:rPr>
      </w:pPr>
      <w:r>
        <w:rPr>
          <w:rFonts w:ascii="Tahoma" w:hAnsi="Tahoma" w:cs="Tahoma"/>
          <w:b/>
        </w:rPr>
        <w:lastRenderedPageBreak/>
        <w:t>Ko</w:t>
      </w:r>
      <w:r w:rsidR="00DD083E">
        <w:rPr>
          <w:rFonts w:ascii="Tahoma" w:hAnsi="Tahoma" w:cs="Tahoma"/>
          <w:b/>
        </w:rPr>
        <w:t>nkretisering af kompetencen 5.2:</w:t>
      </w:r>
    </w:p>
    <w:p w:rsidR="009B795E" w:rsidRDefault="009B795E" w:rsidP="009B795E">
      <w:pPr>
        <w:rPr>
          <w:rFonts w:ascii="Tahoma" w:hAnsi="Tahoma" w:cs="Tahoma"/>
          <w:b/>
        </w:rPr>
      </w:pPr>
      <w:r w:rsidRPr="009B795E">
        <w:rPr>
          <w:rFonts w:ascii="Tahoma" w:hAnsi="Tahoma" w:cs="Tahoma"/>
          <w:b/>
        </w:rPr>
        <w:t>Kan selvstændigt</w:t>
      </w:r>
      <w:r w:rsidR="00DF7FDD">
        <w:rPr>
          <w:rFonts w:ascii="Tahoma" w:hAnsi="Tahoma" w:cs="Tahoma"/>
          <w:b/>
        </w:rPr>
        <w:t>,</w:t>
      </w:r>
      <w:r w:rsidRPr="009B795E">
        <w:rPr>
          <w:rFonts w:ascii="Tahoma" w:hAnsi="Tahoma" w:cs="Tahoma"/>
          <w:b/>
        </w:rPr>
        <w:t xml:space="preserve"> ud</w:t>
      </w:r>
      <w:r w:rsidR="00DF7FDD">
        <w:rPr>
          <w:rFonts w:ascii="Tahoma" w:hAnsi="Tahoma" w:cs="Tahoma"/>
          <w:b/>
        </w:rPr>
        <w:t xml:space="preserve"> </w:t>
      </w:r>
      <w:r w:rsidRPr="009B795E">
        <w:rPr>
          <w:rFonts w:ascii="Tahoma" w:hAnsi="Tahoma" w:cs="Tahoma"/>
          <w:b/>
        </w:rPr>
        <w:t>fra de anvendte modaliteter</w:t>
      </w:r>
      <w:r w:rsidR="00DF7FDD">
        <w:rPr>
          <w:rFonts w:ascii="Tahoma" w:hAnsi="Tahoma" w:cs="Tahoma"/>
          <w:b/>
        </w:rPr>
        <w:t>,</w:t>
      </w:r>
      <w:r w:rsidRPr="009B795E">
        <w:rPr>
          <w:rFonts w:ascii="Tahoma" w:hAnsi="Tahoma" w:cs="Tahoma"/>
          <w:b/>
        </w:rPr>
        <w:t xml:space="preserve"> diagnosticere de hyppigst forekommende bløddelsforandringer</w:t>
      </w:r>
    </w:p>
    <w:p w:rsidR="00DD083E" w:rsidRDefault="00DD083E" w:rsidP="009B795E">
      <w:pPr>
        <w:rPr>
          <w:rFonts w:ascii="Tahoma" w:hAnsi="Tahoma" w:cs="Tahoma"/>
          <w:b/>
        </w:rPr>
      </w:pPr>
    </w:p>
    <w:p w:rsidR="00DF7FDD" w:rsidRDefault="00DF7FDD" w:rsidP="00DF7FDD">
      <w:pPr>
        <w:rPr>
          <w:rFonts w:ascii="Tahoma" w:hAnsi="Tahoma" w:cs="Tahoma"/>
        </w:rPr>
      </w:pPr>
      <w:r>
        <w:rPr>
          <w:rFonts w:ascii="Tahoma" w:hAnsi="Tahoma" w:cs="Tahoma"/>
        </w:rPr>
        <w:t>Infektiøse lidelser</w:t>
      </w:r>
    </w:p>
    <w:p w:rsidR="00DF7FDD" w:rsidRDefault="00DF7FDD" w:rsidP="00DF7FDD">
      <w:pPr>
        <w:pStyle w:val="Listeafsnit"/>
        <w:numPr>
          <w:ilvl w:val="0"/>
          <w:numId w:val="14"/>
        </w:numPr>
        <w:spacing w:after="0" w:line="240" w:lineRule="auto"/>
        <w:rPr>
          <w:rFonts w:ascii="Tahoma" w:hAnsi="Tahoma" w:cs="Tahoma"/>
        </w:rPr>
      </w:pPr>
      <w:r>
        <w:rPr>
          <w:rFonts w:ascii="Tahoma" w:hAnsi="Tahoma" w:cs="Tahoma"/>
        </w:rPr>
        <w:t>Bløddelsabscesser/fistler mm</w:t>
      </w:r>
    </w:p>
    <w:p w:rsidR="00DF7FDD" w:rsidRDefault="00DF7FDD" w:rsidP="00DF7FDD">
      <w:pPr>
        <w:rPr>
          <w:rFonts w:ascii="Tahoma" w:hAnsi="Tahoma" w:cs="Tahoma"/>
        </w:rPr>
      </w:pPr>
      <w:r>
        <w:rPr>
          <w:rFonts w:ascii="Tahoma" w:hAnsi="Tahoma" w:cs="Tahoma"/>
        </w:rPr>
        <w:t>Inflammatoriske lidelser</w:t>
      </w:r>
    </w:p>
    <w:p w:rsidR="00DF7FDD" w:rsidRDefault="00DF7FDD" w:rsidP="00DF7FDD">
      <w:pPr>
        <w:pStyle w:val="Listeafsnit"/>
        <w:numPr>
          <w:ilvl w:val="0"/>
          <w:numId w:val="11"/>
        </w:numPr>
        <w:spacing w:after="0" w:line="240" w:lineRule="auto"/>
        <w:rPr>
          <w:rFonts w:ascii="Tahoma" w:hAnsi="Tahoma" w:cs="Tahoma"/>
        </w:rPr>
      </w:pPr>
      <w:proofErr w:type="spellStart"/>
      <w:r>
        <w:rPr>
          <w:rFonts w:ascii="Tahoma" w:hAnsi="Tahoma" w:cs="Tahoma"/>
        </w:rPr>
        <w:t>Tenovaginitter</w:t>
      </w:r>
      <w:proofErr w:type="spellEnd"/>
      <w:r>
        <w:rPr>
          <w:rFonts w:ascii="Tahoma" w:hAnsi="Tahoma" w:cs="Tahoma"/>
        </w:rPr>
        <w:t xml:space="preserve"> mm.</w:t>
      </w:r>
    </w:p>
    <w:p w:rsidR="00DF7FDD" w:rsidRDefault="00DF7FDD" w:rsidP="00DF7FDD">
      <w:pPr>
        <w:rPr>
          <w:rFonts w:ascii="Tahoma" w:hAnsi="Tahoma" w:cs="Tahoma"/>
        </w:rPr>
      </w:pPr>
      <w:r>
        <w:rPr>
          <w:rFonts w:ascii="Tahoma" w:hAnsi="Tahoma" w:cs="Tahoma"/>
        </w:rPr>
        <w:t>Benigne tumorer</w:t>
      </w:r>
    </w:p>
    <w:p w:rsidR="00DF7FDD" w:rsidRDefault="00DF7FDD" w:rsidP="00DF7FDD">
      <w:pPr>
        <w:pStyle w:val="Listeafsnit"/>
        <w:numPr>
          <w:ilvl w:val="0"/>
          <w:numId w:val="13"/>
        </w:numPr>
        <w:spacing w:after="0" w:line="240" w:lineRule="auto"/>
        <w:rPr>
          <w:rFonts w:ascii="Tahoma" w:hAnsi="Tahoma" w:cs="Tahoma"/>
        </w:rPr>
      </w:pPr>
      <w:proofErr w:type="spellStart"/>
      <w:r>
        <w:rPr>
          <w:rFonts w:ascii="Tahoma" w:hAnsi="Tahoma" w:cs="Tahoma"/>
        </w:rPr>
        <w:t>Neurinomer</w:t>
      </w:r>
      <w:proofErr w:type="spellEnd"/>
      <w:r>
        <w:rPr>
          <w:rFonts w:ascii="Tahoma" w:hAnsi="Tahoma" w:cs="Tahoma"/>
        </w:rPr>
        <w:t xml:space="preserve"> mm</w:t>
      </w:r>
    </w:p>
    <w:p w:rsidR="00DF7FDD" w:rsidRDefault="00DF7FDD" w:rsidP="00DF7FDD">
      <w:pPr>
        <w:rPr>
          <w:rFonts w:ascii="Tahoma" w:hAnsi="Tahoma" w:cs="Tahoma"/>
        </w:rPr>
      </w:pPr>
      <w:r>
        <w:rPr>
          <w:rFonts w:ascii="Tahoma" w:hAnsi="Tahoma" w:cs="Tahoma"/>
        </w:rPr>
        <w:t>Maligne lidelser</w:t>
      </w:r>
    </w:p>
    <w:p w:rsidR="00DF7FDD" w:rsidRDefault="00DF7FDD" w:rsidP="00DF7FDD">
      <w:pPr>
        <w:pStyle w:val="Listeafsnit"/>
        <w:numPr>
          <w:ilvl w:val="0"/>
          <w:numId w:val="12"/>
        </w:numPr>
        <w:spacing w:after="0" w:line="240" w:lineRule="auto"/>
        <w:rPr>
          <w:rFonts w:ascii="Tahoma" w:hAnsi="Tahoma" w:cs="Tahoma"/>
        </w:rPr>
      </w:pPr>
      <w:r>
        <w:rPr>
          <w:rFonts w:ascii="Tahoma" w:hAnsi="Tahoma" w:cs="Tahoma"/>
        </w:rPr>
        <w:t>Bløddelssarkom</w:t>
      </w:r>
    </w:p>
    <w:p w:rsidR="00DF7FDD" w:rsidRPr="00DF7FDD" w:rsidRDefault="00DF7FDD" w:rsidP="009B795E">
      <w:pPr>
        <w:pStyle w:val="Listeafsnit"/>
        <w:numPr>
          <w:ilvl w:val="0"/>
          <w:numId w:val="12"/>
        </w:numPr>
        <w:spacing w:after="0" w:line="240" w:lineRule="auto"/>
        <w:rPr>
          <w:rFonts w:ascii="Tahoma" w:hAnsi="Tahoma" w:cs="Tahoma"/>
          <w:b/>
        </w:rPr>
      </w:pPr>
      <w:proofErr w:type="spellStart"/>
      <w:r w:rsidRPr="00DF7FDD">
        <w:rPr>
          <w:rFonts w:ascii="Tahoma" w:hAnsi="Tahoma" w:cs="Tahoma"/>
        </w:rPr>
        <w:t>Lymfom</w:t>
      </w:r>
      <w:proofErr w:type="spellEnd"/>
      <w:r w:rsidRPr="00DF7FDD">
        <w:rPr>
          <w:rFonts w:ascii="Tahoma" w:hAnsi="Tahoma" w:cs="Tahoma"/>
        </w:rPr>
        <w:t xml:space="preserve"> mm.</w:t>
      </w:r>
    </w:p>
    <w:p w:rsidR="009B795E" w:rsidRDefault="009B795E" w:rsidP="009B795E">
      <w:pPr>
        <w:rPr>
          <w:rFonts w:ascii="Tahoma" w:hAnsi="Tahoma" w:cs="Tahoma"/>
        </w:rPr>
      </w:pPr>
      <w:r>
        <w:rPr>
          <w:rFonts w:ascii="Tahoma" w:hAnsi="Tahoma" w:cs="Tahoma"/>
        </w:rPr>
        <w:t xml:space="preserve">Traumatiske forandringer </w:t>
      </w:r>
    </w:p>
    <w:p w:rsidR="009B795E" w:rsidRDefault="009B795E" w:rsidP="009B795E">
      <w:pPr>
        <w:pStyle w:val="Listeafsnit"/>
        <w:numPr>
          <w:ilvl w:val="0"/>
          <w:numId w:val="10"/>
        </w:numPr>
        <w:spacing w:after="0" w:line="240" w:lineRule="auto"/>
        <w:rPr>
          <w:rFonts w:ascii="Tahoma" w:hAnsi="Tahoma" w:cs="Tahoma"/>
        </w:rPr>
      </w:pPr>
      <w:proofErr w:type="spellStart"/>
      <w:r>
        <w:rPr>
          <w:rFonts w:ascii="Tahoma" w:hAnsi="Tahoma" w:cs="Tahoma"/>
        </w:rPr>
        <w:t>Seneruptur</w:t>
      </w:r>
      <w:proofErr w:type="spellEnd"/>
    </w:p>
    <w:p w:rsidR="009B795E" w:rsidRDefault="009B795E" w:rsidP="009B795E">
      <w:pPr>
        <w:pStyle w:val="Listeafsnit"/>
        <w:numPr>
          <w:ilvl w:val="0"/>
          <w:numId w:val="10"/>
        </w:numPr>
        <w:spacing w:after="0" w:line="240" w:lineRule="auto"/>
        <w:rPr>
          <w:rFonts w:ascii="Tahoma" w:hAnsi="Tahoma" w:cs="Tahoma"/>
        </w:rPr>
      </w:pPr>
      <w:r>
        <w:rPr>
          <w:rFonts w:ascii="Tahoma" w:hAnsi="Tahoma" w:cs="Tahoma"/>
        </w:rPr>
        <w:t>Muskelruptur</w:t>
      </w:r>
    </w:p>
    <w:p w:rsidR="009B795E" w:rsidRDefault="009B795E" w:rsidP="009B795E">
      <w:pPr>
        <w:rPr>
          <w:rFonts w:ascii="Tahoma" w:hAnsi="Tahoma" w:cs="Tahoma"/>
        </w:rPr>
      </w:pPr>
      <w:r>
        <w:rPr>
          <w:rFonts w:ascii="Tahoma" w:hAnsi="Tahoma" w:cs="Tahoma"/>
        </w:rPr>
        <w:t>Degenerative lidelser</w:t>
      </w:r>
    </w:p>
    <w:p w:rsidR="009B795E" w:rsidRDefault="009B795E" w:rsidP="009B795E">
      <w:pPr>
        <w:pStyle w:val="Listeafsnit"/>
        <w:numPr>
          <w:ilvl w:val="0"/>
          <w:numId w:val="11"/>
        </w:numPr>
        <w:spacing w:after="0" w:line="240" w:lineRule="auto"/>
        <w:rPr>
          <w:rFonts w:ascii="Tahoma" w:hAnsi="Tahoma" w:cs="Tahoma"/>
        </w:rPr>
      </w:pPr>
      <w:proofErr w:type="spellStart"/>
      <w:r>
        <w:rPr>
          <w:rFonts w:ascii="Tahoma" w:hAnsi="Tahoma" w:cs="Tahoma"/>
        </w:rPr>
        <w:t>Tendinoser</w:t>
      </w:r>
      <w:proofErr w:type="spellEnd"/>
      <w:r>
        <w:rPr>
          <w:rFonts w:ascii="Tahoma" w:hAnsi="Tahoma" w:cs="Tahoma"/>
        </w:rPr>
        <w:t xml:space="preserve"> mm.</w:t>
      </w:r>
    </w:p>
    <w:p w:rsidR="00AD3AE5" w:rsidRDefault="00AD3AE5" w:rsidP="009B795E">
      <w:pPr>
        <w:rPr>
          <w:rFonts w:ascii="Tahoma" w:hAnsi="Tahoma" w:cs="Tahoma"/>
          <w:b/>
        </w:rPr>
      </w:pPr>
    </w:p>
    <w:p w:rsidR="00AD3AE5" w:rsidRDefault="00DD083E" w:rsidP="009B795E">
      <w:pPr>
        <w:rPr>
          <w:rFonts w:ascii="Tahoma" w:hAnsi="Tahoma" w:cs="Tahoma"/>
          <w:b/>
        </w:rPr>
      </w:pPr>
      <w:r>
        <w:rPr>
          <w:rFonts w:ascii="Tahoma" w:hAnsi="Tahoma" w:cs="Tahoma"/>
          <w:b/>
        </w:rPr>
        <w:t>Konkretisering af kompetencen 5.3:</w:t>
      </w:r>
    </w:p>
    <w:p w:rsidR="009B795E" w:rsidRDefault="009B795E" w:rsidP="009B795E">
      <w:pPr>
        <w:rPr>
          <w:rFonts w:ascii="Tahoma" w:hAnsi="Tahoma" w:cs="Tahoma"/>
          <w:b/>
        </w:rPr>
      </w:pPr>
      <w:r w:rsidRPr="009B795E">
        <w:rPr>
          <w:rFonts w:ascii="Tahoma" w:hAnsi="Tahoma" w:cs="Tahoma"/>
          <w:b/>
        </w:rPr>
        <w:t>Kan udføre og tolke ultralydsundersøgelse af bevægeapparatet og ultralydsvejledt intervention</w:t>
      </w:r>
    </w:p>
    <w:p w:rsidR="00DD083E" w:rsidRDefault="00DD083E" w:rsidP="009B795E">
      <w:pPr>
        <w:rPr>
          <w:rFonts w:ascii="Tahoma" w:hAnsi="Tahoma" w:cs="Tahoma"/>
          <w:b/>
        </w:rPr>
      </w:pPr>
      <w:bookmarkStart w:id="0" w:name="_GoBack"/>
      <w:bookmarkEnd w:id="0"/>
    </w:p>
    <w:p w:rsidR="009B795E" w:rsidRDefault="009B795E" w:rsidP="009B795E">
      <w:pPr>
        <w:rPr>
          <w:rFonts w:ascii="Tahoma" w:hAnsi="Tahoma" w:cs="Tahoma"/>
        </w:rPr>
      </w:pPr>
      <w:r>
        <w:rPr>
          <w:rFonts w:ascii="Tahoma" w:hAnsi="Tahoma" w:cs="Tahoma"/>
        </w:rPr>
        <w:t>Ledansamling</w:t>
      </w:r>
    </w:p>
    <w:p w:rsidR="009B795E" w:rsidRDefault="009B795E" w:rsidP="009B795E">
      <w:pPr>
        <w:pStyle w:val="Listeafsnit"/>
        <w:numPr>
          <w:ilvl w:val="0"/>
          <w:numId w:val="15"/>
        </w:numPr>
        <w:spacing w:after="0" w:line="240" w:lineRule="auto"/>
        <w:rPr>
          <w:rFonts w:ascii="Tahoma" w:hAnsi="Tahoma" w:cs="Tahoma"/>
        </w:rPr>
      </w:pPr>
      <w:r>
        <w:rPr>
          <w:rFonts w:ascii="Tahoma" w:hAnsi="Tahoma" w:cs="Tahoma"/>
        </w:rPr>
        <w:t>Specielt store led såsom hofte-, skulder- og knæled</w:t>
      </w:r>
    </w:p>
    <w:p w:rsidR="009B795E" w:rsidRDefault="009B795E" w:rsidP="009B795E">
      <w:pPr>
        <w:rPr>
          <w:rFonts w:ascii="Tahoma" w:hAnsi="Tahoma" w:cs="Tahoma"/>
        </w:rPr>
      </w:pPr>
      <w:r>
        <w:rPr>
          <w:rFonts w:ascii="Tahoma" w:hAnsi="Tahoma" w:cs="Tahoma"/>
        </w:rPr>
        <w:t>Bløddelsprocesser</w:t>
      </w:r>
    </w:p>
    <w:p w:rsidR="009B795E" w:rsidRDefault="009B795E" w:rsidP="009B795E">
      <w:pPr>
        <w:pStyle w:val="Listeafsnit"/>
        <w:numPr>
          <w:ilvl w:val="0"/>
          <w:numId w:val="16"/>
        </w:numPr>
        <w:spacing w:after="0" w:line="240" w:lineRule="auto"/>
        <w:rPr>
          <w:rFonts w:ascii="Tahoma" w:hAnsi="Tahoma" w:cs="Tahoma"/>
        </w:rPr>
      </w:pPr>
      <w:r>
        <w:rPr>
          <w:rFonts w:ascii="Tahoma" w:hAnsi="Tahoma" w:cs="Tahoma"/>
        </w:rPr>
        <w:t xml:space="preserve">Kan vurdere </w:t>
      </w:r>
      <w:proofErr w:type="spellStart"/>
      <w:r>
        <w:rPr>
          <w:rFonts w:ascii="Tahoma" w:hAnsi="Tahoma" w:cs="Tahoma"/>
        </w:rPr>
        <w:t>fokale</w:t>
      </w:r>
      <w:proofErr w:type="spellEnd"/>
      <w:r>
        <w:rPr>
          <w:rFonts w:ascii="Tahoma" w:hAnsi="Tahoma" w:cs="Tahoma"/>
        </w:rPr>
        <w:t xml:space="preserve"> bløddelsforandringer og diagnosticere oplagte benigne og maligne processer</w:t>
      </w:r>
    </w:p>
    <w:p w:rsidR="009B795E" w:rsidRDefault="009B795E" w:rsidP="009B795E">
      <w:pPr>
        <w:pStyle w:val="Listeafsnit"/>
        <w:numPr>
          <w:ilvl w:val="0"/>
          <w:numId w:val="16"/>
        </w:numPr>
        <w:spacing w:after="0" w:line="240" w:lineRule="auto"/>
        <w:rPr>
          <w:rFonts w:ascii="Tahoma" w:hAnsi="Tahoma" w:cs="Tahoma"/>
        </w:rPr>
      </w:pPr>
      <w:r>
        <w:rPr>
          <w:rFonts w:ascii="Tahoma" w:hAnsi="Tahoma" w:cs="Tahoma"/>
        </w:rPr>
        <w:t>Tumorer</w:t>
      </w:r>
    </w:p>
    <w:p w:rsidR="009B795E" w:rsidRDefault="009B795E" w:rsidP="009B795E">
      <w:pPr>
        <w:pStyle w:val="Listeafsnit"/>
        <w:numPr>
          <w:ilvl w:val="0"/>
          <w:numId w:val="16"/>
        </w:numPr>
        <w:spacing w:after="0" w:line="240" w:lineRule="auto"/>
        <w:rPr>
          <w:rFonts w:ascii="Tahoma" w:hAnsi="Tahoma" w:cs="Tahoma"/>
        </w:rPr>
      </w:pPr>
      <w:r>
        <w:rPr>
          <w:rFonts w:ascii="Tahoma" w:hAnsi="Tahoma" w:cs="Tahoma"/>
        </w:rPr>
        <w:t>Væskeansamlinger mm</w:t>
      </w:r>
    </w:p>
    <w:p w:rsidR="009B795E" w:rsidRDefault="009B795E" w:rsidP="009B795E">
      <w:pPr>
        <w:pStyle w:val="Listeafsnit"/>
        <w:numPr>
          <w:ilvl w:val="0"/>
          <w:numId w:val="16"/>
        </w:numPr>
        <w:spacing w:after="0" w:line="240" w:lineRule="auto"/>
        <w:rPr>
          <w:rFonts w:ascii="Tahoma" w:hAnsi="Tahoma" w:cs="Tahoma"/>
        </w:rPr>
      </w:pPr>
      <w:r>
        <w:rPr>
          <w:rFonts w:ascii="Tahoma" w:hAnsi="Tahoma" w:cs="Tahoma"/>
        </w:rPr>
        <w:t>Abscesser</w:t>
      </w:r>
    </w:p>
    <w:p w:rsidR="009B795E" w:rsidRDefault="009B795E" w:rsidP="009B795E">
      <w:pPr>
        <w:rPr>
          <w:rFonts w:ascii="Tahoma" w:hAnsi="Tahoma" w:cs="Tahoma"/>
        </w:rPr>
      </w:pPr>
      <w:r>
        <w:rPr>
          <w:rFonts w:ascii="Tahoma" w:hAnsi="Tahoma" w:cs="Tahoma"/>
        </w:rPr>
        <w:t>Seneforandringer</w:t>
      </w:r>
    </w:p>
    <w:p w:rsidR="009B795E" w:rsidRDefault="009B795E" w:rsidP="009B795E">
      <w:pPr>
        <w:pStyle w:val="Listeafsnit"/>
        <w:numPr>
          <w:ilvl w:val="0"/>
          <w:numId w:val="17"/>
        </w:numPr>
        <w:spacing w:after="0" w:line="240" w:lineRule="auto"/>
        <w:rPr>
          <w:rFonts w:ascii="Tahoma" w:hAnsi="Tahoma" w:cs="Tahoma"/>
        </w:rPr>
      </w:pPr>
      <w:proofErr w:type="spellStart"/>
      <w:r>
        <w:rPr>
          <w:rFonts w:ascii="Tahoma" w:hAnsi="Tahoma" w:cs="Tahoma"/>
        </w:rPr>
        <w:t>Tendinoser</w:t>
      </w:r>
      <w:proofErr w:type="spellEnd"/>
    </w:p>
    <w:p w:rsidR="009B795E" w:rsidRDefault="009B795E" w:rsidP="009B795E">
      <w:pPr>
        <w:pStyle w:val="Listeafsnit"/>
        <w:numPr>
          <w:ilvl w:val="0"/>
          <w:numId w:val="17"/>
        </w:numPr>
        <w:spacing w:after="0" w:line="240" w:lineRule="auto"/>
        <w:rPr>
          <w:rFonts w:ascii="Tahoma" w:hAnsi="Tahoma" w:cs="Tahoma"/>
        </w:rPr>
      </w:pPr>
      <w:r>
        <w:rPr>
          <w:rFonts w:ascii="Tahoma" w:hAnsi="Tahoma" w:cs="Tahoma"/>
        </w:rPr>
        <w:t>Rupturer</w:t>
      </w:r>
    </w:p>
    <w:p w:rsidR="009B795E" w:rsidRDefault="009B795E" w:rsidP="009B795E">
      <w:pPr>
        <w:rPr>
          <w:rFonts w:ascii="Tahoma" w:hAnsi="Tahoma" w:cs="Tahoma"/>
        </w:rPr>
      </w:pPr>
      <w:r>
        <w:rPr>
          <w:rFonts w:ascii="Tahoma" w:hAnsi="Tahoma" w:cs="Tahoma"/>
        </w:rPr>
        <w:t>Kan aspirere ansamling</w:t>
      </w:r>
    </w:p>
    <w:p w:rsidR="009B795E" w:rsidRDefault="009B795E" w:rsidP="009B795E">
      <w:pPr>
        <w:pStyle w:val="Listeafsnit"/>
        <w:numPr>
          <w:ilvl w:val="0"/>
          <w:numId w:val="18"/>
        </w:numPr>
        <w:spacing w:after="0" w:line="240" w:lineRule="auto"/>
        <w:rPr>
          <w:rFonts w:ascii="Tahoma" w:hAnsi="Tahoma" w:cs="Tahoma"/>
        </w:rPr>
      </w:pPr>
      <w:proofErr w:type="spellStart"/>
      <w:r>
        <w:rPr>
          <w:rFonts w:ascii="Tahoma" w:hAnsi="Tahoma" w:cs="Tahoma"/>
        </w:rPr>
        <w:t>Hofteledsansamling</w:t>
      </w:r>
      <w:proofErr w:type="spellEnd"/>
    </w:p>
    <w:p w:rsidR="009B795E" w:rsidRDefault="009B795E" w:rsidP="009B795E">
      <w:pPr>
        <w:pStyle w:val="Listeafsnit"/>
        <w:numPr>
          <w:ilvl w:val="0"/>
          <w:numId w:val="18"/>
        </w:numPr>
        <w:spacing w:after="0" w:line="240" w:lineRule="auto"/>
        <w:rPr>
          <w:rFonts w:ascii="Tahoma" w:hAnsi="Tahoma" w:cs="Tahoma"/>
        </w:rPr>
      </w:pPr>
      <w:r>
        <w:rPr>
          <w:rFonts w:ascii="Tahoma" w:hAnsi="Tahoma" w:cs="Tahoma"/>
        </w:rPr>
        <w:t>Bløddelsansamling</w:t>
      </w:r>
    </w:p>
    <w:p w:rsidR="009B795E" w:rsidRPr="009B795E" w:rsidRDefault="009B795E" w:rsidP="009B795E">
      <w:pPr>
        <w:pStyle w:val="Ingenafstand"/>
        <w:rPr>
          <w:rFonts w:ascii="Tahoma" w:hAnsi="Tahoma" w:cs="Tahoma"/>
        </w:rPr>
      </w:pPr>
    </w:p>
    <w:sectPr w:rsidR="009B795E" w:rsidRPr="009B795E" w:rsidSect="00DF7FDD">
      <w:pgSz w:w="11906" w:h="16838"/>
      <w:pgMar w:top="1276"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2459"/>
    <w:multiLevelType w:val="hybridMultilevel"/>
    <w:tmpl w:val="53C41EC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15260483"/>
    <w:multiLevelType w:val="hybridMultilevel"/>
    <w:tmpl w:val="AD02D9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22275D10"/>
    <w:multiLevelType w:val="hybridMultilevel"/>
    <w:tmpl w:val="11D0A2F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nsid w:val="2A454DB5"/>
    <w:multiLevelType w:val="hybridMultilevel"/>
    <w:tmpl w:val="DA26735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nsid w:val="37086904"/>
    <w:multiLevelType w:val="hybridMultilevel"/>
    <w:tmpl w:val="FDE261B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nsid w:val="37F86C1A"/>
    <w:multiLevelType w:val="hybridMultilevel"/>
    <w:tmpl w:val="BD3AFF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nsid w:val="38F95BBD"/>
    <w:multiLevelType w:val="hybridMultilevel"/>
    <w:tmpl w:val="4226121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nsid w:val="446B0E62"/>
    <w:multiLevelType w:val="hybridMultilevel"/>
    <w:tmpl w:val="F90020B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nsid w:val="4B6C43A7"/>
    <w:multiLevelType w:val="hybridMultilevel"/>
    <w:tmpl w:val="4184FA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nsid w:val="4D755572"/>
    <w:multiLevelType w:val="hybridMultilevel"/>
    <w:tmpl w:val="765AF79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nsid w:val="5C4E594A"/>
    <w:multiLevelType w:val="hybridMultilevel"/>
    <w:tmpl w:val="7302B71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nsid w:val="5DA415AD"/>
    <w:multiLevelType w:val="hybridMultilevel"/>
    <w:tmpl w:val="6F1273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nsid w:val="634475A5"/>
    <w:multiLevelType w:val="hybridMultilevel"/>
    <w:tmpl w:val="93720A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nsid w:val="677D7739"/>
    <w:multiLevelType w:val="hybridMultilevel"/>
    <w:tmpl w:val="342841B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nsid w:val="718E2909"/>
    <w:multiLevelType w:val="hybridMultilevel"/>
    <w:tmpl w:val="DD76843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nsid w:val="793E13FF"/>
    <w:multiLevelType w:val="hybridMultilevel"/>
    <w:tmpl w:val="9C46A3E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nsid w:val="7E0C5631"/>
    <w:multiLevelType w:val="hybridMultilevel"/>
    <w:tmpl w:val="A232BFD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nsid w:val="7F9375A6"/>
    <w:multiLevelType w:val="hybridMultilevel"/>
    <w:tmpl w:val="51EA0C6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2"/>
  </w:num>
  <w:num w:numId="5">
    <w:abstractNumId w:val="5"/>
  </w:num>
  <w:num w:numId="6">
    <w:abstractNumId w:val="4"/>
  </w:num>
  <w:num w:numId="7">
    <w:abstractNumId w:val="6"/>
  </w:num>
  <w:num w:numId="8">
    <w:abstractNumId w:val="17"/>
  </w:num>
  <w:num w:numId="9">
    <w:abstractNumId w:val="1"/>
  </w:num>
  <w:num w:numId="10">
    <w:abstractNumId w:val="15"/>
  </w:num>
  <w:num w:numId="11">
    <w:abstractNumId w:val="12"/>
  </w:num>
  <w:num w:numId="12">
    <w:abstractNumId w:val="11"/>
  </w:num>
  <w:num w:numId="13">
    <w:abstractNumId w:val="10"/>
  </w:num>
  <w:num w:numId="14">
    <w:abstractNumId w:val="13"/>
  </w:num>
  <w:num w:numId="15">
    <w:abstractNumId w:val="7"/>
  </w:num>
  <w:num w:numId="16">
    <w:abstractNumId w:val="8"/>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95E"/>
    <w:rsid w:val="003F304B"/>
    <w:rsid w:val="009B795E"/>
    <w:rsid w:val="00AD3AE5"/>
    <w:rsid w:val="00B16F1F"/>
    <w:rsid w:val="00DD083E"/>
    <w:rsid w:val="00DF7F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95E"/>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9B795E"/>
    <w:pPr>
      <w:spacing w:after="0" w:line="240" w:lineRule="auto"/>
    </w:pPr>
  </w:style>
  <w:style w:type="paragraph" w:styleId="Listeafsnit">
    <w:name w:val="List Paragraph"/>
    <w:basedOn w:val="Normal"/>
    <w:uiPriority w:val="34"/>
    <w:qFormat/>
    <w:rsid w:val="009B795E"/>
    <w:pPr>
      <w:spacing w:after="200" w:line="276" w:lineRule="auto"/>
      <w:ind w:left="720"/>
      <w:contextualSpacing/>
    </w:pPr>
    <w:rPr>
      <w:rFonts w:asciiTheme="minorHAnsi" w:eastAsiaTheme="minorHAnsi" w:hAnsiTheme="minorHAnsi" w:cstheme="minorBidi"/>
      <w:sz w:val="22"/>
      <w:szCs w:val="22"/>
      <w:lang w:eastAsia="en-US"/>
    </w:rPr>
  </w:style>
  <w:style w:type="paragraph" w:styleId="Brdtekst">
    <w:name w:val="Body Text"/>
    <w:link w:val="BrdtekstTegn"/>
    <w:rsid w:val="003F304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a-DK"/>
    </w:rPr>
  </w:style>
  <w:style w:type="character" w:customStyle="1" w:styleId="BrdtekstTegn">
    <w:name w:val="Brødtekst Tegn"/>
    <w:basedOn w:val="Standardskrifttypeiafsnit"/>
    <w:link w:val="Brdtekst"/>
    <w:rsid w:val="003F304B"/>
    <w:rPr>
      <w:rFonts w:ascii="Helvetica" w:eastAsia="Arial Unicode MS" w:hAnsi="Arial Unicode MS" w:cs="Arial Unicode MS"/>
      <w:color w:val="000000"/>
      <w:bdr w:val="nil"/>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95E"/>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9B795E"/>
    <w:pPr>
      <w:spacing w:after="0" w:line="240" w:lineRule="auto"/>
    </w:pPr>
  </w:style>
  <w:style w:type="paragraph" w:styleId="Listeafsnit">
    <w:name w:val="List Paragraph"/>
    <w:basedOn w:val="Normal"/>
    <w:uiPriority w:val="34"/>
    <w:qFormat/>
    <w:rsid w:val="009B795E"/>
    <w:pPr>
      <w:spacing w:after="200" w:line="276" w:lineRule="auto"/>
      <w:ind w:left="720"/>
      <w:contextualSpacing/>
    </w:pPr>
    <w:rPr>
      <w:rFonts w:asciiTheme="minorHAnsi" w:eastAsiaTheme="minorHAnsi" w:hAnsiTheme="minorHAnsi" w:cstheme="minorBidi"/>
      <w:sz w:val="22"/>
      <w:szCs w:val="22"/>
      <w:lang w:eastAsia="en-US"/>
    </w:rPr>
  </w:style>
  <w:style w:type="paragraph" w:styleId="Brdtekst">
    <w:name w:val="Body Text"/>
    <w:link w:val="BrdtekstTegn"/>
    <w:rsid w:val="003F304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a-DK"/>
    </w:rPr>
  </w:style>
  <w:style w:type="character" w:customStyle="1" w:styleId="BrdtekstTegn">
    <w:name w:val="Brødtekst Tegn"/>
    <w:basedOn w:val="Standardskrifttypeiafsnit"/>
    <w:link w:val="Brdtekst"/>
    <w:rsid w:val="003F304B"/>
    <w:rPr>
      <w:rFonts w:ascii="Helvetica" w:eastAsia="Arial Unicode MS" w:hAnsi="Arial Unicode MS" w:cs="Arial Unicode MS"/>
      <w:color w:val="000000"/>
      <w:bdr w:val="nil"/>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2</cp:revision>
  <cp:lastPrinted>2014-11-25T09:22:00Z</cp:lastPrinted>
  <dcterms:created xsi:type="dcterms:W3CDTF">2014-11-25T10:13:00Z</dcterms:created>
  <dcterms:modified xsi:type="dcterms:W3CDTF">2014-11-25T10:13:00Z</dcterms:modified>
</cp:coreProperties>
</file>